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50、Y32250、Y3025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元昇1号资产支持计划第2期优先B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