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1"/>
          <w:sz w:val="36"/>
          <w:szCs w:val="36"/>
        </w:rPr>
        <w:t xml:space="preserve">苏银理财恒源1年定开35期</w:t>
      </w:r>
      <w:bookmarkStart w:id="0" w:name="_GoBack"/>
      <w:bookmarkEnd w:id="0"/>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苏银理财恒源1年定开35期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2022年12月13日</w:t>
      </w:r>
      <w:r>
        <w:rPr>
          <w:rFonts w:ascii="楷体" w:eastAsia="楷体" w:hAnsi="楷体" w:cs="楷体" w:hint="eastAsia"/>
        </w:rPr>
        <w:t xml:space="preserve">成立，于</w:t>
      </w:r>
      <w:r>
        <w:rPr>
          <w:rFonts w:ascii="楷体" w:eastAsia="楷体" w:hAnsi="楷体" w:cs="楷体" w:hint="eastAsia"/>
          <w:spacing w:val="-7"/>
        </w:rPr>
        <w:t xml:space="preserve">2022年12月13日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1" w:name="_Toc535504139"/>
      <w:r>
        <w:rPr>
          <w:rFonts w:ascii="楷体" w:eastAsia="楷体" w:hAnsi="楷体" w:cs="楷体" w:hint="eastAsia"/>
        </w:rPr>
        <w:t xml:space="preserve">、产品基本情况</w:t>
      </w:r>
      <w:bookmarkEnd w:id="1"/>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苏银理财恒源1年定开35期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Z7003122000142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3,861,097,710.76</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3,912,655,234.95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31000188000509825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4,052,516,982.36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103.57%</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1.121943</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苏银理财恒源1年定开35期B</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1.013204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1.123648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苏银理财恒源1年定开35期C</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1.013302</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1.013302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2.50%-3.10%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苏银理财恒源1年定开35期D</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1.013757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1.082965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苏银理财恒源1年定开35期F</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1.013068</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1.078998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苏银理财恒源1年定开35期G</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1.013207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1.125318</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2.48%-3.08%</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苏银理财恒源1年定开35期J</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1.013530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1.081674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苏银理财恒源1年定开35期O（兰州银行开门红专属）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苏银理财恒源1年定开35期P</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1.013987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1.013987</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2.65%-3.25%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苏银理财恒源1年定开35期T</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苏银理财恒源1年定开35期U</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1.013074</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苏银理财恒源1年定开35期ZA鑫福款（自动赎回）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1.078994</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苏银理财恒源1年定开35期ZD（自动赎回）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1.013759</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1.013759</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苏银理财恒源1年定开35期ZF（自动赎回）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1.013073</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1.079000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苏银理财恒源1年定开35期ZN（自动赎回）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1.013531</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1.013531</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2.55%-3.15%</w:t>
            </w:r>
          </w:p>
        </w:tc>
      </w:tr>
      <w:tr>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2026-06-30</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苏银理财恒源1年定开35期ZU（自动赎回）</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1.012390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1.012390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2.45%-3.05%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40.99%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52.47%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权益类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3.17%</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商品及金融衍生品类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r>
      <w:tr>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混合类</w:t>
            </w:r>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0.19%</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44.17%</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55.83%</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外贸信托臻璟系列集合资金信托计划41期（抖音放心借）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323,804,054.71</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7.91%</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龙鼎金牛SMARTCHINA2系列定制64期</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151,260,000.00</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3.69%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上海信托-镜湖开发3号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130,207,990.28</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3.18%</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4</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平安证券收益凭证-鑫享210号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121,194,955.89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2.96%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24安建01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103,735,547.95</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2.53%</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6</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24江水01</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债券</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102,138,254.79</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2.49%</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7</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中金公司收益凭证-金泽ACSWT2025号</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100,851,427.62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100,717,305.27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2.46%</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9</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陆家嘴信托-稳新-苏睿40号集合资金信托计划-02（江淮建设）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100,198,888.07</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2.45%</w:t>
            </w:r>
          </w:p>
        </w:tc>
      </w:tr>
      <w:tr>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浙商证券享银鸿运77号浮动收益凭证</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100,101,493.16</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2.44%</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外贸信托臻璟系列集合资金信托计划41期（抖音放心借）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循环期付息不还本，摊还期按月过手摊还本息;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申万宏源证券有限公司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龙鼎金牛SMARTCHINA2系列定制64期</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150,000,000.00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绍兴市镜湖开发集团有限公司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上海信托-镜湖开发3号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122</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平安证券收益凭证-鑫享210号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205</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中国国际金融股份有限公司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中金公司收益凭证-金泽ACSWT2025号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浙商证券享银鸿运77号浮动收益凭证</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209</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扬州江淮建设发展有限公司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陆家嘴信托-稳新-苏睿40号集合资金信托计划-02（江淮建设）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国泰海通-瑞启系列26030号</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到期还本付息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投资券商收益凭证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徐州金龙湖控股集团有限公司</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重庆信托-融源8号集合资金信托计划（徐州金龙湖）</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184</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按季付息，到期一次还本</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绍兴市镜湖开发集团有限公司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2003-01-15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房地产开发; 实业投资; 土地开发服务; 市政基础设施建设; 园林绿化工程施工; 物业管理; 房屋租赁; 制作、代理、发布：国内各类广告（除网络广告）。(依法须经批准的项目，经相关部门批准后方可开展经营活动）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申万宏源证券有限公司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2015-01-16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53,500,000,000.00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投资基金销售服务;证券投资基金托管。(依法须经批准的项目,经相关部门批准后方可开展经营活动,具体经营项目以相关部门批准文件或许可证件为准)一般项目:证券公司为期货公司提供中间介绍业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扬州江淮建设发展有限公司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2017-10-16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1,500,000,000.00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城镇化建设投资，旅游景区项目投资、开发，历史文化街区整合及开发，文化艺术交流服务，会展服务，商务信息咨询，对城中村改造项目、棚户区改造项目、农村基础设施项目及农业项目的投资。（依法须经批准的项目，经相关部门批准后方可开展经营活动）一般项目：建筑材料销售；林业产品销售（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平安证券股份有限公司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1996-07-18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13,800,000,000.00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证券资产管理;证券投资基金代销;为期货公司提供中间介绍业务;融资融券;代销金融产品;中国证监会批准或核准的其他业务。</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中国国际金融股份有限公司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1995-07-31</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4,827,256,900.00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外汇业务;公募证券投资基金销售;证券公司为期货公司提供中间介绍业务;证券投资基金托管。(依法须经批准的项目,经相关部门批准后方可开展经营活动,具体经营项目以相关部门批准文件或许可证件为准)(不得从事国家和本市产业政策禁止和限制类项目的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徐州金龙湖控股集团有限公司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2008-11-10</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股权投资；产业园区的开发建设、管理、运营和服务；土地综合开发建设及运营；港口、铁路建设、运营及管理；供应链管理；通过投资参股参与开发区投资项目的开发建设和运营。（依法须经批准的项目，经相关部门批准后方可开展经营活动）</w:t>
            </w:r>
          </w:p>
        </w:tc>
      </w:tr>
      <w:tr>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浙商证券股份有限公司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2002-05-09</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4,573,796,600.00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证券经纪;证券投资咨询;与证券交易、证券投资活动有关的财务顾问;证券承销与保荐;证券自营;融资融券;证券投资基金代销;代销金融产品。</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华泰证券(上海)资产管理有限公司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QYWT202604081545</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华泰资管 苏瑞06号 混合双打</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7,500,000.00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1,149,576.46</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196,359.59</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10,686.08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822.71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19,949.28</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3,861,097,710.76</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3,861,097,710.76</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2026年二季度，国内债券市场整体震荡走强，弱复苏基本面与宽松流动性形成共振，“资产荒”逻辑持续主导市场配置行为。基本面维度，经济修复斜率平缓，制造业 PMI 在荣枯线附近波动，地产、消费修复节奏不及预期，稳增长政策以托底为主、未推出强刺激措施，为债市提供了稳固的基本面支撑。货币政策保持稳健偏松基调，央行通过公开市场操作精准呵护流动性。利率债方面，10年期国债收益率中枢较一季度末下行，整体呈“先下后窄幅震荡”走势，长端表现优于短端，收益率曲线小幅平坦化。信用债市场延续利差压缩行情，中高等级城投债、商业银行二永债是配置核心，主流品种信用利差收窄至历史低位，全市场违约率维持低位。</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62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62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62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62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1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2026-07-02T02:30:03Z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2026-07-17T01:57:20Z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