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南银理财珠联璧合鑫悦享月月盈公募人民币理财产品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1,640,527,658.92</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华鑫证券有限责任公司,紫金信托有限责任公司,鑫元基金管理有限公司,鑫沅资产管理有限公司,江苏省国际信托有限责任公司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1,737,492,754.91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1.2200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52,928.04</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12,488,645.66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98,642,722.05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2,026,323.53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Z40002份额净值为1.1279元，Z40007份额净值为1.1377元，Z41002份额净值为1.1285元，Z42002份额净值为1.1240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99.66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0.34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805,198,399.02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514,561,547.50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327,933,845.08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102380261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23玄武高新MTN001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50,022,550.00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42,390,977.61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ZJQTT202111100001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鑫沅资产金梅花631号集合资产管理计划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31,534,208.68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114191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22扬旅01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30,112,830.00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182482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22余工02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10,226,500.00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032300355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23安吉城投PPN001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10,078,580.00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114926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23舟普02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10,040,710.00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南京银行鑫悦享月月盈</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16796842.19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891129109.32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270440818.53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228400.67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3536733.10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502719.44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