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南银理财珠联璧合安稳1909一年定开公募人民币理财产品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南银理财珠联璧合安稳1909一年定开公募人民币理财产品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Z7003221000022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2019年09月05日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5,389,411,307.54</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107.59%</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上海国际信托有限公司,中信信托有限责任公司,南京证券股份有限公司,天弘基金管理有限公司,广东粤财信托有限公司,招商基金管理有限公司,易方达基金管理有限公司,陆家嘴国际信托有限公司,招商信诺资产管理有限公司,景顺长城基金管理有限公司,重庆国际信托股份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Z30005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3,082,720,373.93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1.2566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84,570.85</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Z31005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445,899,370.34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1.0393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Z32005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295,704,570.75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1.0390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Z33005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103,872,252.53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ZB30005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21,672,276.95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ZB31005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19,064,981.05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ZB32005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32,419,260.40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ZB33005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50,890,127.27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ZC30005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6,618,470.27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ZC31005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9,201,176.70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ZC32005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2,503,324.85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ZC33005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3,547,469.46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ZD30005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30,559,160.27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ZD31005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80,626,196.97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ZD32005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48,739,939.10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ZD33005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49,743,882.42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ZE30005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210,482.54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ZE31005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19,054,320.02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ZE32005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13,364,862.78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ZE33005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8,760,974.22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ZF30005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75,114,647.40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ZF31005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68,152,805.01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ZF32005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85,771,481.14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ZF33005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44,420,961.13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ZG30005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4,830,954.40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ZG31005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13,458,290.08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ZG32005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18,359,635.68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ZG33005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24,121,825.31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ZH31005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16,301,031.59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ZI32005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356,642,696.90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ZM30005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645,071.67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ZM31005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1,543,655.18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ZM32005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3,506,995.79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ZM33005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6,399,826.28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ZO30005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100.31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1.0031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1.0031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ZO31005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852,122.42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ZO32005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120,464.49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ZO33005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560,531.76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ZQ30005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4,968,473.92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ZQ31005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2,197,575.66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ZQ32005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2,559,033.26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ZQ33005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1,611,568.95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ZR30005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152,149.90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ZR32005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30,068.73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ZR33005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200,436.85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ZS30005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224,095,249.49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ZS31005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34,384,400.96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ZS32005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41,328,126.41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ZS33005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43,524,953.18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w:t>
        <w:br w:type="textWrapping" w:clear="all"/>
      </w:r>
      <w:r>
        <w:rPr>
          <w:rFonts w:ascii="方正仿宋简体" w:eastAsia="方正仿宋简体" w:hint="eastAsia"/>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30005份额净值为1.0021元，Z31005份额净值为1.0020元，Z32005份额净值为1.0021元，Z33005份额净值为1.0020元，ZB30005份额净值为1.0021元，ZB31005份额净值为1.0023元，ZB32005份额净值为1.0021元，ZB33005份额净值为1.0020元，ZC30005份额净值为1.0021元，ZC31005份额净值为1.0023元，ZC32005份额净值为1.0021元，ZC33005份额净值为1.0021元，ZD30005份额净值为1.0021元，ZD31005份额净值为1.0023元，ZD32005份额净值为1.0022元，ZD33005份额净值为1.0021元，ZE30005份额净值为1.0022元，ZE31005份额净值为1.0024元，ZE32005份额净值为1.0022元，ZE33005份额净值为1.0021元，ZF30005份额净值为1.0021元，ZF31005份额净值为1.0023元，ZF32005份额净值为1.0022元，ZF33005份额净值为1.0021元，ZG30005份额净值为1.0022元，ZG31005份额净值为1.0024元，ZG32005份额净值为1.0022元，ZG33005份额净值为1.0021元，ZH31005份额净值为1.0024元，ZI32005份额净值为1.0022元，ZM30005份额净值为1.0021元，ZM31005份额净值为1.0023元，ZM32005份额净值为1.0021元，ZM33005份额净值为1.0020元，ZO30005份额净值为1.0031元，ZO31005份额净值为1.0023元，ZO32005份额净值为1.0022元，ZO33005份额净值为1.0021元，ZQ30005份额净值为1.0021元，ZQ31005份额净值为1.0023元，ZQ32005份额净值为1.0021元，ZQ33005份额净值为1.0020元，ZR30005份额净值为1.0022元，ZR32005份额净值为1.0022元，ZR33005份额净值为1.0021元，ZS30005份额净值为1.0022元，ZS31005份额净值为1.0024元，ZS32005份额净值为1.0022元，ZS33005份额净值为1.0021</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90.05</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90.06</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9.95</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9.94</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ZCZQT202512220021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招商信诺资管-兴诺1号资产支持计划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530,000,930.47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XTDKX202512080023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重庆信托·泰州发展21号集合资金信托计划（第1期）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391,201,808.40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XTDKX202512170001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重庆信托扬州发展8号集合资金信托计划第1期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224,542,875.20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XTDKX202512090001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中信信托·兴邦115号固定收益类信托计划第1期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190,727,741.80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XTDKX202512110001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中信信托·兴邦114号固定收益类信托计划（第1期）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190,566,234.20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XTDKX202512170002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中信信托·兴邦116号固定收益类信托计划第1期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190,505,928.20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XTDKX202512230021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上信普睿2号信托贷款集合资金信托计划第1期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190,232,675.90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XTDKX202512100021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粤财信托·瑞兴241号集合资金信托计划（第3期）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150,503,874.00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102483913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24余姚城投MTN003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100,483,800.00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032501325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25海安建投PPN001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100,444,700.00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1.86</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中国建筑第二工程局有限公司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招商信诺资管-兴诺1号资产支持计划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泰兴市中鑫投资集团有限公司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重庆信托·泰州发展12号集合资金信托计划（第1期）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绍兴市柯桥区建设集团有限公司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中信信托·兴邦114号固定收益类信托计划（第1期）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东台市国有资产经营集团有限公司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中信信托·兴邦115号固定收益类信托计划第1期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江苏武进太湖湾旅游发展有限公司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陆家嘴信托-稳新-南睿11号集合资金信托计划（第2期）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江苏开晟产业发展集团有限公司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中信信托·兴邦109号固定收益类信托计划第1期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江苏双湖投资控股集团有限公司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中信信托·兴邦116号固定收益类信托计划第1期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扬州江淮建设发展有限公司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重庆信托扬州发展15号集合资金信托计划第1期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邳州市产业投资控股集团有限公司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粤财信托·瑞兴241号集合资金信托计划（第3期）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扬州新材料国资控股集团有限公司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重庆信托扬州发展8号集合资金信托计划第1期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江苏中扬清洁能源发展有限公司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上信普睿2号信托贷款集合资金信托计划第1期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泰州市泰政港口投资有限公司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重庆信托·泰州发展21号集合资金信托计划（第1期）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淮安市交投建设管理有限公司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粤财信托·瑞兴239号集合资金信托计划（第1期）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0120090000000319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南京银行安稳1909一年定开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江苏江南农村商业银行股份有限公司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24金坛国发PPN001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032480969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10094690.55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25江北新区MTN004</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102580606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50003520.55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25南京浦口MTN001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102585058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50003150.68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江苏江南农村商业银行股份有限公司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23先行控股PPN004</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032380926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20433752.05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25常高新MTN003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102581529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50009328.77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25盐城城镇PPN003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032580650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34002328.77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23先行控股PPN004</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032380926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20433752.05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25未来科技PPN001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032501044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30305779.32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22宿迁经开MTN002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102281944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10118507.95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25天恒置业MTN002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102581593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30002013.70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24南太湖PPN001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032400918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10211592.47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25方洋MTN006</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102584805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50003136.99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25宿迁新城CP002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042580533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15012393.29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25镇江城投PPN003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032580673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10049662.19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24中兴国资MTN002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102481857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41134532.05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25盐城城镇PPN001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032580381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50003561.64</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172207.25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6131168.89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710760.63</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