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南银理财珠联璧合安稳1907一年定开公募人民币理财产品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南银理财珠联璧合安稳1907一年定开公募人民币理财产品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2019年07月31日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9,018,849,485.38</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101.95%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华鑫证券有限责任公司,国投泰康信托有限公司,国通信托有限责任公司,天弘基金管理有限公司,广东粤财信托有限公司,招商基金管理有限公司,紫金信托有限责任公司,鑫元基金管理有限公司,易方达基金管理有限公司,景顺长城基金管理有限公司,重庆国际信托股份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1,672,295,227.48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1.2503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85,335.44</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228,173,728.59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260,076,666.58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243,444,124.25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478,267,104.28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470,703,944.24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347,607,919.54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538,084,412.74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37,944,593.90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37,982,763.24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84,964,566.16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242,320,102.70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71,804,277.10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98,783,164.38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85,794,548.46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296,712,438.09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12,813,704.84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21,311,527.52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2,599,429.32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29,244,730.96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147,882,674.81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163,930,759.17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120,146,171.05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102,699,080.14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153,568,371.22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161,998,941.32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159,873,615.10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200,362,077.96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ZH31003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30,827,958.09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ZI30003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303,832,018.10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326,026,242.97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262,395,249.45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307,718,187.63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247,337,704.57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82,083,946.11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139,004,269.63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208,677,217.25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200,851,583.64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ZL33004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146,519,595.71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71,071,056.55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47,826,417.39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47,894,889.38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66,398,506.41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ZN30003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29,112,480.32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50,603,016.80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ZO31003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17,848,435.99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ZO32003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9,906,325.92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ZO33003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13,368,828.37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ZP30003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38,744,328.14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30003份额净值为1.0115元，Z31003份额净值为1.0111元，Z32003份额净值为1.0106元，Z33003份额净值为1.0102元，ZB30003份额净值为1.0115元，ZB31003份额净值为1.0111元，ZB32003份额净值为1.0106元，ZB33003份额净值为1.0102元，ZC30003份额净值为1.0119元，ZC31003份额净值为1.0114元，ZC32003份额净值为1.0109元，ZC33003份额净值为1.0105元，ZD30003份额净值为1.0120元，ZD31003份额净值为1.0115元，ZD32003份额净值为1.0111元，ZD33003份额净值为1.0107元，ZE30003份额净值为1.0124元，ZE31003份额净值为1.0119元，ZE32003份额净值为1.0114元，ZE33003份额净值为1.0110元，ZF30003份额净值为1.0118元，ZF31003份额净值为1.0114元，ZF32003份额净值为1.0109元，ZF33003份额净值为1.0105元，ZG30003份额净值为1.0122元，ZG31003份额净值为1.0117元，ZG32003份额净值为1.0112元，ZG33003份额净值为1.0108元，ZH31003份额净值为1.0117元，ZI30003份额净值为1.0127元，ZJ30003份额净值为1.0115元，ZJ31003份额净值为1.0110元，ZJ32003份额净值为1.0106元，ZJ33003份额净值为1.0102元，ZK30003份额净值为1.0115元，ZK31003份额净值为1.0110元，ZK32003份额净值为1.0106元，ZK33004份额净值为1.0102元，ZL33004份额净值为1.0105元，ZM30003份额净值为1.0115元，ZM31003份额净值为1.0111元，ZM32003份额净值为1.0106元，ZM33003份额净值为1.0102元，ZN30003份额净值为1.0126元，ZO30003份额净值为1.0120元，ZO31003份额净值为1.0115元，ZO32003份额净值为1.0111元，ZO33003份额净值为1.0106元，ZP30003份额净值为1.0122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95.24</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89.38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4.76</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10.62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2,111,104,024.81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1,478,698,069.27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中信信托·兴邦106号固定收益类信托计划第2期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451,112,859.00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250,892,876.83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201,403,794.00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中信信托·兴邦112号固定收益类信托计划（第2期）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200,470,942.00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XTDKX202509180004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重庆信托·泰州发展20号集合资金信托计划（第2期）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180,411,427.80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168,334,864.32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粤财信托瑞兴243号集合资金信托计划第2期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108,222,983.28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102483824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24富皋万泰MTN002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100,912,100.00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国通信托·纵湖资源集合资金信托计划第4期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盐城市大纵湖湖区资源开发有限公司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国通信托·纵湖资源集合资金信托计划第3期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外贸信托-云虹17号集合资金信托计划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中信信托·兴邦112号固定收益类信托计划（第2期）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重庆信托·泰州发展20号集合资金信托计划（第2期）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扬州高发产业投资发展集团有限公司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中信信托·兴邦106号固定收益类信托计划第2期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淮安市城市发展投资控股集团有限公司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重庆信托·淮安发展6号集合资金信托计划（第1期）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江苏苏海控股集团有限公司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粤财信托·瑞兴249号集合资金信托计划（第2期）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泰州市华融城镇建设有限公司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中信信托·兴邦96号固定收益类信托计划（第2期）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盐城盛州投资控股集团有限公司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中信信托·兴邦105号固定收益类信托计划第2期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盐城盛州投资控股集团有限公司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中信信托·兴邦105号固定收益类信托计划第3期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重庆信托·泰州城控集合资金信托计划（第2期）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0120090000000300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南京银行安稳1907一年定开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96769356.16</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25沛县城投PPN002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032501188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20001572.60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25圆宏控股PPN001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50060863.01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25六合交通PPN001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20001315.07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24泗洪宏源MTN001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102481029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10137169.86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23淮安文旅PPN001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20689189.04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24盐城国投PPN004A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20688438.36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24高邮城投PPN003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30397890.41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25宏信国资MTN001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102580835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20001506.85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96769356.16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25潍坊城建MTN001A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102501205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30002260.27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25六合交通PPN001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20001315.07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25潍坊水务MTN001B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102580754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10000986.30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25苏海投资MTN001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102580199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50538139.73</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250667276.28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282592313.49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63833.84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3783296.58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5386.04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744844.95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