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南银理财珠联璧合鑫逸稳一年230期封闭式公募人民币理财产品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南银理财珠联璧合鑫逸稳一年230期封闭式公募人民币理财产品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Z7003225000212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2025年07月16日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818,162,080.00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五矿国际信托有限公司,华能贵诚信托有限公司,华鑫国际信托有限公司,天津信托有限责任公司,紫金信托有限责任公司,鑫元基金管理有限公司,江苏省国际信托有限责任公司,光大永明资产管理股份有限公司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2025年07月16日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525,888,571.53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100,135,534.92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91,534,265.77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88,836,392.25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18,210,169.28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YA30230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341,870.19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Y30230份额净值为1.0081元，Y31230份额净值为1.0085元，Y32230份额净值为1.0089元，Y35230份额净值为1.0082元，Y36230份额净值为1.0084元，YA30230份额净值为1.0086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94.65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5.35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XTDKX202508010003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华能信托-惠恒15号集合资金信托计划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190,173,707.50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154,902,908.90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146,889,102.57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111,851,496.38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XTDKX202508210021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华鑫信托·嘉盈和颜68号集合资金信托计划（第15期）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100,770,000.00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天津信托-天实511号集合资金信托计划（第6期）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72,247,968.00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ZCZQT202508220022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光大永明-安鑫6号资产支持计划（第6期）优先级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40,007,831.56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6,024,855.90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华能信托-惠恒15号集合资金信托计划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光大永明-安鑫6号资产支持计划（第6期）优先级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0101010000001606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287247090.90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116987179.49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9863.34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83874.42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4076.44</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