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南银理财珠联璧合鑫逸稳两年134期公募封闭式人民币理财产品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南银理财珠联璧合鑫逸稳两年134期公募封闭式人民币理财产品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276,590,855.00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2025年09月10日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159,160,168.04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99,254,848.94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20,273,020.03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Y60134份额净值为1.0074元，Y61134份额净值为1.0076元，Y62134份额净值为1.0079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97.07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2.93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177,064,528.06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63.54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100,098,245.24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0101070000001731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8400.31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344.60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