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南银理财珠联璧合鑫逸稳一年236期封闭式公募人民币理财产品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南银理财珠联璧合鑫逸稳一年236期封闭式公募人民币理财产品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Z7003225000290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2025年08月27日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1,334,439,106.00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五矿国际信托有限公司,交银国际信托有限公司,华鑫国际信托有限公司,紫金信托有限责任公司,鑫元基金管理有限公司,建信保险资产管理有限公司,中国对外经济贸易信托有限公司,光大永明资产管理股份有限公司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2025年08月27日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672,004,375.10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381,358,073.01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179,659,864.84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54,227,104.25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20,153,881.44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37,297,005.89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Y30236份额净值为1.0075元，Y31236份额净值为1.0077元，Y32236份额净值为1.0081元，Y35236份额净值为1.0075元，Y36236份额净值为1.0076元，YB30236份额净值为1.0082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95.34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4.66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241,751,501.11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220,492,662.98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218,568,727.73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XTDKX202509240003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外贸信托臻璟系列集合资金信托计划50期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201,385,106.00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XTDKX202512110003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华鑫信托嘉盈月满32号集合资金信托计划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200,254,400.00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外贸信托-云虹17号集合资金信托计划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100,701,897.00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XTDKX202512080003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交银国信·丰产惠利5002号集合资金信托计划（第3期）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69,128,766.42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ZCZQT202508250004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建信保险资管-浦江惠盈3号资产支持计划第2期优先C级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46,009,272.72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ZCZQT202508250007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光大永明-景华4号资产支持计划第3期优先C级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45,009,071.15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3.35</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建信保险资管-浦江惠盈3号资产支持计划第2期优先C级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光大永明-景华4号资产支持计划第3期优先C级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交银国信·丰产惠利5002号集合资金信托计划（第3期）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外贸信托-云虹17号集合资金信托计划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外贸信托臻璟系列集合资金信托计划50期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华鑫信托嘉盈月满32号集合资金信托计划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0101000000001715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671766332.79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175607409.19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47142.20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52328.16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1895.51</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