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南银理财珠联璧合安稳1902一年定开公募人民币理财产品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南银理财珠联璧合安稳1902一年定开公募人民币理财产品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2019年02月20日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4,868,398,721.46</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109.42%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上海国际信托有限公司,中信信托有限责任公司,中诚信托有限责任公司,兴业国际信托有限公司,天弘基金管理有限公司,广东粤财信托有限公司,招商基金管理有限公司,易方达基金管理有限公司,陆家嘴国际信托有限公司,兴宝国际信托有限责任公司,景顺长城基金管理有限公司,重庆国际信托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2,450,560,357.14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1.2861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73,502.72</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Z11022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502,213,226.80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Z12022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815,415,135.52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Z13022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584,348,615.57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ZB10022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11,989,640.43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ZB11022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20,823,959.79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ZB12022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42,745,869.23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ZB13022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100,300,953.53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ZC10022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25,690,914.81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ZC11022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150,959,465.72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ZC12022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90,876,098.57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ZC13022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123,189,657.17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ZD12022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45,111,389.45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ZD13022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15,397,424.54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10022份额净值为1.0237元，Z11022份额净值为1.0226元，Z12022份额净值为1.0219元，Z13022份额净值为1.0208元，ZB10022份额净值为1.0237元，ZB11022份额净值为1.0226元，ZB12022份额净值为1.0219元，ZB13022份额净值为1.0208元，ZC10022份额净值为1.0245元，ZC11022份额净值为1.0233元，ZC12022份额净值为1.0226元，ZC13022份额净值为1.0215元，ZD12022份额净值为1.0230元，ZD13022份额净值为1.0218</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87.41</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85.44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12.59</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14.56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TYJKX202507030021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同业借款（中信资产）20250003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400,043,765.16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重庆信托·常州发展3号集合资金信托计划（第2期）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300,574,611.00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中诚信托睿信17号集合资金信托计划（第3期）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200,455,424.00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XTDKX202504220002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粤财信托·瑞兴221号集合资金信托计划（第2期）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200,382,484.00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中信信托·兴邦101号固定收益类信托计划（第1期）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170,291,791.40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粤财信托·瑞兴219号集合资金信托计划第2期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150,309,738.00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2128016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21民生银行永续债01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120,916,560.00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240111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23建投Y2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101,378,500.00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252217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23龙川03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101,229,800.00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XTDKX202504280025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中诚信托睿信19号集合资金信托计划（第2期）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100,216,017.00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湖州经开投资发展集团有限公司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中信信托·兴邦97号固定收益类信托计划（第1期）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重庆信托·常州发展3号集合资金信托计划（第2期）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中信信托·兴邦101号固定收益类信托计划（第1期）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粤财信托·瑞兴219号集合资金信托计划第2期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张家港市高铁投资发展(集团)有限公司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重庆信托·苏州发展1号集合资金信托计划（第1期）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江苏新睿城市发展集团有限公司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重庆信托·淮安发展5号集合资金信托计划（第2期）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重庆信托·连云港发展3号集合资金信托计划（第3期）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重庆信托·连云港发展3号集合资金信托计划（第2期）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泰州城发资本投资有限公司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中诚信托睿信19号集合资金信托计划（第2期）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江苏润鑫城市投资集团有限公司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粤财信托·瑞兴205号集合资金信托计划（第1期）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盱眙国有联合资产经营集团有限公司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陆家嘴信托-稳新-南睿6号集合资金信托计划（第1期）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靖江市华宇投资建设有限公司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粤财信托·瑞兴215号集合资金信托计划（第2期）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绍兴袍江经济技术开发区投资发展集团有限公司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粤财信托·瑞兴220号集合资金信托计划（第2期）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杭州之江城市建设投资集团有限公司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泰兴市襟江投资有限公司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上海信托·襟江投资信托贷款集合资金信托计划（第2期）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泗阳县民康农村经济发展有限公司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兴宝信托-欣晟共赢1号新农村发展资产管理信托（第1-A期）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无锡市太湖新城资产经营管理有限公司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泰州新区新农村建设投资发展有限公司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中诚信托睿信17号集合资金信托计划（第3期）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中国中信金融资产管理股份有限公司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同业借款（中信资产）20250003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0120010000000257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南京银行安稳1902一年定开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24日照银行永续债01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242480085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50275684.93</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25高淳经开MTN002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102583920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50004000.00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25溧水产投MTN001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102582887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25鲁公用PPN001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032580018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30002868.49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23淮安文旅PPN001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032381112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21020832.88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25联环药业PPN001(科创债)</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032580648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50033972.60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24日照银行永续债01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242480085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50275684.93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25泰兴城投PPN005</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032501205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59939888.22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25射阳城建MTN001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102582865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50003561.64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23盐城资产MTN001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102380209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51163904.11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24江苏创鸿PPN001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032480850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51253520.55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25潍坊城建MTN002B</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102501397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50011589.04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25天目湖MTN001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102582804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30001684.93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24泰交通MTN001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102481230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51515741.10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24梁溪经发PPN003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032481518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20613857.53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25华诚医学PPN001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032501032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20004356.16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25滕州国资MTN001B</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102582308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50004027.40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25江苏新投MTN003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102585132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40002652.05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25苏海投资MTN001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102580199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70748747.81</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284868415.77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41095.31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6460843.13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829954.42</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