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南银理财珠联璧合行稳半年定开2022第2期公募人民币理财产品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南银理财珠联璧合行稳半年定开2022第2期公募人民币理财产品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Z7003222000049（投资者可依据该编码在中国理财网www.chinawealth.com.cn查询理财产品相关信息）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2022年08月04日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192,492,943.50份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152,049,752.41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41,520,809.76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截至报告期末，本产品Z10031份额净值为1.0055元，Z11031份额净值为1.0057元。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192,315,474.06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240,901.61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11,118.43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产品支付关联方托管费10,837.79元，支付关联方代销费130,097.06元。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