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南银理财珠联璧合鑫悦享月月盈公募人民币理财产品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南银理财珠联璧合鑫悦享月月盈公募人民币理财产品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2019年09月26日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1,939,056,774.50份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华鑫证券有限责任公司,国投泰康信托有限公司,紫金信托有限责任公司,鑫元基金管理有限公司,鑫沅资产管理有限公司,江苏省国际信托有限责任公司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2,037,271,918.33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14,401,837.96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125,244,555.85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2,011,364.25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截至报告期末，本产品Z40002份额净值为1.1236元，Z40007份额净值为1.1327元，Z41002份额净值为1.1241元，Z42002份额净值为1.1202元。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870,534,904.01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286,505,423.26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213,234,354.17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205,446,184.09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民生银行定期存款20241210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54,730,233.41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102380261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23玄武高新MTN001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50,053,000.00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182482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22余工02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42,142,142.59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36,474,039.78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0120040000000331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南京银行鑫悦享月月盈</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产品投资关联方作为管理人的资产管理产品交易金额300,500,000.00元。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产品支付关联方托管费124,362.47元，支付关联方代销费876,192.11元。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