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center"/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</w:pPr>
      <w:r>
        <w:rPr>
          <w:rFonts w:ascii="楷体" w:hAnsi="楷体" w:eastAsia="楷体" w:cs="Times New Roman"/>
          <w:b/>
          <w:sz w:val="36"/>
          <w:szCs w:val="36"/>
        </w:rPr>
        <w:t xml:space="preserve"/>
      </w:r>
      <w:r>
        <w:rPr>
          <w:rFonts w:hint="eastAsia" w:ascii="楷体" w:hAnsi="楷体" w:eastAsia="楷体" w:cs="Times New Roman"/>
          <w:b/>
          <w:sz w:val="36"/>
          <w:szCs w:val="36"/>
        </w:rPr>
        <w:t/>
      </w:r>
      <w:r>
        <w:rPr>
          <w:rFonts w:ascii="楷体" w:hAnsi="楷体" w:eastAsia="楷体" w:cs="Times New Roman"/>
          <w:b/>
          <w:sz w:val="36"/>
          <w:szCs w:val="36"/>
        </w:rPr>
        <w:t xml:space="preserve"> “苏银理财恒源1年定开37期”</w:t>
      </w:r>
      <w:r>
        <w:rPr>
          <w:rFonts w:hint="eastAsia" w:ascii="楷体" w:hAnsi="楷体" w:eastAsia="楷体" w:cs="Times New Roman"/>
          <w:b/>
          <w:sz w:val="36"/>
          <w:szCs w:val="36"/>
          <w:lang w:val="en-US" w:eastAsia="zh-CN"/>
        </w:rPr>
        <w:t>理财产品</w:t>
      </w:r>
    </w:p>
    <w:p>
      <w:pPr>
        <w:pStyle w:val="8"/>
        <w:spacing w:before="0" w:beforeAutospacing="0" w:after="0" w:afterAutospacing="0"/>
        <w:jc w:val="center"/>
        <w:rPr>
          <w:rFonts w:ascii="楷体" w:hAnsi="楷体" w:eastAsia="楷体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楷体" w:hAnsi="楷体" w:eastAsia="楷体" w:cs="Times New Roman"/>
          <w:b/>
          <w:sz w:val="36"/>
          <w:szCs w:val="36"/>
        </w:rPr>
        <w:t>新增份额成立公告</w:t>
      </w:r>
    </w:p>
    <w:p>
      <w:pPr>
        <w:pStyle w:val="8"/>
        <w:spacing w:before="0" w:beforeAutospacing="0" w:after="0" w:afterAutospacing="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尊敬的投资者：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ascii="楷体" w:hAnsi="楷体" w:eastAsia="楷体" w:cs="Times New Roman"/>
          <w:sz w:val="28"/>
          <w:szCs w:val="28"/>
        </w:rPr>
        <w:t/>
      </w:r>
      <w:r>
        <w:rPr>
          <w:rFonts w:hint="eastAsia" w:ascii="楷体" w:hAnsi="楷体" w:eastAsia="楷体" w:cs="Times New Roman"/>
          <w:sz w:val="28"/>
          <w:szCs w:val="28"/>
        </w:rPr>
        <w:t/>
      </w:r>
      <w:r>
        <w:rPr>
          <w:rFonts w:ascii="楷体" w:hAnsi="楷体" w:eastAsia="楷体" w:cs="Times New Roman"/>
          <w:sz w:val="28"/>
          <w:szCs w:val="28"/>
        </w:rPr>
        <w:t>苏银理财恒源1年定开37期</w:t>
      </w:r>
      <w:r>
        <w:rPr>
          <w:rFonts w:hint="eastAsia" w:ascii="楷体" w:hAnsi="楷体" w:eastAsia="楷体" w:cs="Times New Roman"/>
          <w:sz w:val="28"/>
          <w:szCs w:val="28"/>
        </w:rPr>
        <w:t>”理财产品新增份额于</w:t>
      </w: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 w:cs="Times New Roman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 w:cs="Times New Roman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 w:cs="Times New Roman"/>
          <w:sz w:val="28"/>
          <w:szCs w:val="28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正式成立并投资运作，份额</w:t>
      </w:r>
      <w:r>
        <w:rPr>
          <w:rFonts w:ascii="楷体" w:hAnsi="楷体" w:eastAsia="楷体" w:cs="Times New Roman"/>
          <w:sz w:val="28"/>
          <w:szCs w:val="28"/>
        </w:rPr>
        <w:t xml:space="preserve">信息如下： </w:t>
      </w:r>
    </w:p>
    <w:tbl>
      <w:tblPr>
        <w:tblStyle w:val="11"/>
        <w:tblW w:w="843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3"/>
        <w:gridCol w:w="6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销售简称/销售代码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苏银理财恒源1年定开37期C/J13207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苏银理财恒源1年定开37期M/J13208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苏银理财恒源1年定开37期O（兰州银行开门红专属）/J13210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苏银理财恒源1年定开37期P/J13209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苏银理财恒源1年定开37期U/J13211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苏银理财恒源1年定开37期Z/J13212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苏银理财恒源1年定开37期ZC鑫福优享（自动赎回）/J13313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苏银理财恒源1年定开37期ZD（自动赎回）/J13214</w:t>
              <w:br w:type="textWrapping" w:clear="all"/>
            </w:r>
            <w:r>
              <w:rPr>
                <w:rFonts w:ascii="楷体" w:hAnsi="楷体" w:eastAsia="楷体" w:cs="仿宋_GB2312"/>
                <w:szCs w:val="21"/>
              </w:rPr>
              <w:t>苏银理财恒源1年定开37期ZK鑫福尊享（自动赎回）/J13523</w:t>
            </w:r>
            <w:r>
              <w:rPr>
                <w:rFonts w:ascii="楷体" w:hAnsi="楷体" w:eastAsia="楷体" w:cs="仿宋_GB2312"/>
                <w:szCs w:val="21"/>
              </w:rPr>
              <w:t/>
            </w:r>
            <w:r>
              <w:rPr>
                <w:rFonts w:hint="eastAsia" w:ascii="楷体" w:hAnsi="楷体" w:eastAsia="楷体" w:cs="仿宋_GB2312"/>
                <w:szCs w:val="21"/>
              </w:rPr>
              <w:t/>
            </w:r>
            <w:r>
              <w:rPr>
                <w:rFonts w:ascii="楷体" w:hAnsi="楷体" w:eastAsia="楷体" w:cs="仿宋_GB2312"/>
                <w:szCs w:val="21"/>
              </w:rPr>
              <w:t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托管机构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江苏银行股份有限公司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募集方式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公募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运作模式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开放式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投资性质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固定收益类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宋体"/>
                <w:kern w:val="0"/>
              </w:rPr>
              <w:t>风险等级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二级（中低）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新增份额合计募集规模（元）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300,791,758.00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2373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hint="eastAsia" w:ascii="楷体" w:hAnsi="楷体" w:eastAsia="楷体" w:cs="宋体"/>
                <w:kern w:val="0"/>
              </w:rPr>
              <w:t>份额成立</w:t>
            </w:r>
            <w:r>
              <w:rPr>
                <w:rFonts w:ascii="楷体" w:hAnsi="楷体" w:eastAsia="楷体" w:cs="宋体"/>
                <w:kern w:val="0"/>
              </w:rPr>
              <w:t>日期</w:t>
            </w:r>
          </w:p>
        </w:tc>
        <w:tc>
          <w:tcPr>
            <w:tcW w:w="6057" w:type="dxa"/>
            <w:vAlign w:val="center"/>
          </w:tcPr>
          <w:p>
            <w:pPr>
              <w:jc w:val="center"/>
              <w:rPr>
                <w:rFonts w:ascii="楷体" w:hAnsi="楷体" w:eastAsia="楷体" w:cs="宋体"/>
                <w:kern w:val="0"/>
              </w:rPr>
            </w:pPr>
            <w:r>
              <w:rPr>
                <w:rFonts w:ascii="楷体" w:hAnsi="楷体" w:eastAsia="楷体" w:cs="仿宋_GB2312"/>
                <w:szCs w:val="21"/>
              </w:rPr>
              <w:t>2026</w:t>
            </w:r>
            <w:r>
              <w:rPr>
                <w:rFonts w:ascii="楷体" w:hAnsi="楷体" w:eastAsia="楷体" w:cs="宋体"/>
                <w:kern w:val="0"/>
              </w:rPr>
              <w:t>年</w:t>
            </w:r>
            <w:r>
              <w:rPr>
                <w:rFonts w:ascii="楷体" w:hAnsi="楷体" w:eastAsia="楷体" w:cs="仿宋_GB2312"/>
                <w:szCs w:val="21"/>
              </w:rPr>
              <w:t>2</w:t>
            </w:r>
            <w:r>
              <w:rPr>
                <w:rFonts w:ascii="楷体" w:hAnsi="楷体" w:eastAsia="楷体" w:cs="宋体"/>
                <w:kern w:val="0"/>
              </w:rPr>
              <w:t>月</w:t>
            </w:r>
            <w:r>
              <w:rPr>
                <w:rFonts w:ascii="楷体" w:hAnsi="楷体" w:eastAsia="楷体" w:cs="仿宋_GB2312"/>
                <w:szCs w:val="21"/>
              </w:rPr>
              <w:t>6</w:t>
            </w:r>
            <w:r>
              <w:rPr>
                <w:rFonts w:ascii="楷体" w:hAnsi="楷体" w:eastAsia="楷体" w:cs="宋体"/>
                <w:kern w:val="0"/>
              </w:rPr>
              <w:t>日</w:t>
            </w:r>
          </w:p>
        </w:tc>
      </w:tr>
    </w:tbl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8"/>
        <w:spacing w:before="0" w:beforeAutospacing="0" w:after="0" w:afterAutospacing="0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感谢您投资苏银理财本期理财产品，敬请继续关注苏银理财推出的其他理财产品。</w:t>
      </w:r>
    </w:p>
    <w:p>
      <w:pPr>
        <w:spacing w:line="56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spacing w:line="560" w:lineRule="exact"/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jc w:val="right"/>
        <w:rPr>
          <w:rFonts w:ascii="楷体" w:hAnsi="楷体" w:eastAsia="楷体"/>
          <w:kern w:val="0"/>
          <w:sz w:val="28"/>
          <w:szCs w:val="28"/>
        </w:rPr>
      </w:pPr>
      <w:r>
        <w:rPr>
          <w:rFonts w:ascii="楷体" w:hAnsi="楷体" w:eastAsia="楷体" w:cs="仿宋_GB2312"/>
          <w:sz w:val="28"/>
          <w:szCs w:val="28"/>
        </w:rPr>
        <w:t>2026</w:t>
      </w:r>
      <w:r>
        <w:rPr>
          <w:rFonts w:ascii="楷体" w:hAnsi="楷体" w:eastAsia="楷体"/>
          <w:sz w:val="28"/>
          <w:szCs w:val="28"/>
        </w:rPr>
        <w:t>年</w:t>
      </w:r>
      <w:r>
        <w:rPr>
          <w:rFonts w:ascii="楷体" w:hAnsi="楷体" w:eastAsia="楷体" w:cs="仿宋_GB2312"/>
          <w:sz w:val="28"/>
          <w:szCs w:val="28"/>
        </w:rPr>
        <w:t>2</w:t>
      </w:r>
      <w:r>
        <w:rPr>
          <w:rFonts w:ascii="楷体" w:hAnsi="楷体" w:eastAsia="楷体"/>
          <w:sz w:val="28"/>
          <w:szCs w:val="28"/>
        </w:rPr>
        <w:t>月</w:t>
      </w:r>
      <w:r>
        <w:rPr>
          <w:rFonts w:ascii="楷体" w:hAnsi="楷体" w:eastAsia="楷体" w:cs="仿宋_GB2312"/>
          <w:sz w:val="28"/>
          <w:szCs w:val="28"/>
        </w:rPr>
        <w:t>6</w:t>
      </w:r>
      <w:r>
        <w:rPr>
          <w:rFonts w:ascii="楷体" w:hAnsi="楷体" w:eastAsia="楷体"/>
          <w:sz w:val="28"/>
          <w:szCs w:val="28"/>
        </w:rPr>
        <w:t>日</w:t>
      </w:r>
    </w:p>
    <w:p/>
    <w:p/>
    <w:p>
      <w:pPr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备注：本次披露内容解释权归苏银理财所有，不构成任何形式的法律要约或承诺。</w:t>
      </w:r>
    </w:p>
    <w:p/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02769D"/>
    <w:rsid w:val="0003693A"/>
    <w:rsid w:val="0018431A"/>
    <w:rsid w:val="001847FC"/>
    <w:rsid w:val="001A4262"/>
    <w:rsid w:val="00225933"/>
    <w:rsid w:val="002F385F"/>
    <w:rsid w:val="003C4A54"/>
    <w:rsid w:val="00446F8F"/>
    <w:rsid w:val="004646F6"/>
    <w:rsid w:val="004912D6"/>
    <w:rsid w:val="004B13E5"/>
    <w:rsid w:val="004F2239"/>
    <w:rsid w:val="00533413"/>
    <w:rsid w:val="00536135"/>
    <w:rsid w:val="00582424"/>
    <w:rsid w:val="005A33FF"/>
    <w:rsid w:val="005A47FD"/>
    <w:rsid w:val="005B1FDD"/>
    <w:rsid w:val="005F3063"/>
    <w:rsid w:val="00701AC8"/>
    <w:rsid w:val="00727D40"/>
    <w:rsid w:val="00741AF4"/>
    <w:rsid w:val="00753B70"/>
    <w:rsid w:val="007615AC"/>
    <w:rsid w:val="0077055F"/>
    <w:rsid w:val="007B4265"/>
    <w:rsid w:val="007C76A5"/>
    <w:rsid w:val="007E2E07"/>
    <w:rsid w:val="008271E6"/>
    <w:rsid w:val="008662F0"/>
    <w:rsid w:val="008670D0"/>
    <w:rsid w:val="00884D78"/>
    <w:rsid w:val="00895ED0"/>
    <w:rsid w:val="008D7C50"/>
    <w:rsid w:val="00907975"/>
    <w:rsid w:val="009726FD"/>
    <w:rsid w:val="00981C74"/>
    <w:rsid w:val="00994A01"/>
    <w:rsid w:val="0099549C"/>
    <w:rsid w:val="009A4C05"/>
    <w:rsid w:val="009B7B3B"/>
    <w:rsid w:val="00B023F6"/>
    <w:rsid w:val="00BD1475"/>
    <w:rsid w:val="00BF4C75"/>
    <w:rsid w:val="00CF4048"/>
    <w:rsid w:val="00D14D00"/>
    <w:rsid w:val="00E00096"/>
    <w:rsid w:val="00E50266"/>
    <w:rsid w:val="00EE3AD0"/>
    <w:rsid w:val="0D020791"/>
    <w:rsid w:val="2B7B36A3"/>
    <w:rsid w:val="33A11A70"/>
    <w:rsid w:val="4C3A3E23"/>
    <w:rsid w:val="50303769"/>
    <w:rsid w:val="5D326CBE"/>
    <w:rsid w:val="632206C1"/>
    <w:rsid w:val="695942F4"/>
    <w:rsid w:val="6E216B64"/>
    <w:rsid w:val="7CA9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7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6"/>
    <w:semiHidden/>
    <w:unhideWhenUsed/>
    <w:qFormat/>
    <w:uiPriority w:val="99"/>
    <w:pPr>
      <w:jc w:val="left"/>
    </w:pPr>
  </w:style>
  <w:style w:type="paragraph" w:styleId="4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5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正文文本 字符"/>
    <w:basedOn w:val="9"/>
    <w:link w:val="4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6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6">
    <w:name w:val="批注文字 字符"/>
    <w:basedOn w:val="9"/>
    <w:link w:val="3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字符"/>
    <w:basedOn w:val="16"/>
    <w:link w:val="2"/>
    <w:semiHidden/>
    <w:qFormat/>
    <w:uiPriority w:val="99"/>
    <w:rPr>
      <w:rFonts w:ascii="Calibri" w:hAnsi="Calibri"/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57</Words>
  <Characters>326</Characters>
  <Lines>2</Lines>
  <Paragraphs>1</Paragraphs>
  <TotalTime>373</TotalTime>
  <ScaleCrop>false</ScaleCrop>
  <LinksUpToDate>false</LinksUpToDate>
  <CharactersWithSpaces>382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nxf</cp:lastModifiedBy>
  <cp:lastPrinted>2023-07-13T02:07:00Z</cp:lastPrinted>
  <dcterms:modified xsi:type="dcterms:W3CDTF">2024-01-19T09:25:42Z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